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Famous typographers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Typography Worksheet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In your research, answer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What is the difference between Serif and Sans Serif type?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tl w:val="0"/>
        </w:rPr>
        <w:t xml:space="preserve">2.  </w:t>
      </w: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What type font was considered best to use in books with a lot of text?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00" w:lineRule="auto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3. What is the importance of grids and alignment?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00" w:lineRule="auto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4. What is a Counter when talking about the anatomy of type?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00" w:lineRule="auto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5. Why do we need so many different typefaces?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00" w:lineRule="auto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6. There are a few different types of font alignment, eg centred, justified, flush left, flush right. What is each one best suited for?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00" w:lineRule="auto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7. What is leading?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00" w:lineRule="auto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8. What is kerning?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00" w:lineRule="auto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9. Why is Slab text so useful?</w:t>
      </w:r>
    </w:p>
    <w:p w:rsidR="00000000" w:rsidDel="00000000" w:rsidP="00000000" w:rsidRDefault="00000000" w:rsidRPr="00000000" w14:paraId="00000010">
      <w:pPr>
        <w:spacing w:before="300" w:lineRule="auto"/>
        <w:rPr>
          <w:rFonts w:ascii="Proxima Nova" w:cs="Proxima Nova" w:eastAsia="Proxima Nova" w:hAnsi="Proxima Nova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10. After looking at ‘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3"/>
            <w:szCs w:val="23"/>
            <w:u w:val="single"/>
            <w:rtl w:val="0"/>
          </w:rPr>
          <w:t xml:space="preserve">Butterick’s Practical Typography</w:t>
        </w:r>
      </w:hyperlink>
      <w:r w:rsidDel="00000000" w:rsidR="00000000" w:rsidRPr="00000000">
        <w:rPr>
          <w:rFonts w:ascii="Proxima Nova" w:cs="Proxima Nova" w:eastAsia="Proxima Nova" w:hAnsi="Proxima Nova"/>
          <w:sz w:val="23"/>
          <w:szCs w:val="23"/>
          <w:rtl w:val="0"/>
        </w:rPr>
        <w:t xml:space="preserve">’ page, what is one interesting point you have found?</w:t>
      </w:r>
    </w:p>
    <w:sectPr>
      <w:footerReference r:id="rId7" w:type="default"/>
      <w:pgSz w:h="16838" w:w="11906"/>
      <w:pgMar w:bottom="288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DTHM_NCEA L2_Teaching and Learning Programme 1_Famous typographers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acticaltypography.com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